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984"/>
        <w:gridCol w:w="2824"/>
        <w:gridCol w:w="6157"/>
        <w:gridCol w:w="1587"/>
      </w:tblGrid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237/02.11.2021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MOLDOVEI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 PLAN URBANISTIC ZONAL PENTRU INTRODUCERE TEREN DIN EXTRAVILAN  IN INTRAVILAN IN VEDEREA SCHIMBARII FUNCTIUNII ZONEI –DESTINATIE COMERCIALA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69004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238/02.11.2021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UNIRII NR.65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DESFIINTARE LOCUINTA EXISTENTA C1, CONSTRUIRE LOCUINTA, IMPREJMUIRE, B+R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66536</w:t>
            </w:r>
          </w:p>
        </w:tc>
      </w:tr>
      <w:tr w:rsidR="00DE2B53" w:rsidRPr="0069140C" w:rsidTr="00DE2B53">
        <w:trPr>
          <w:trHeight w:val="17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239/02.11.2021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GAVRIL GHEORGHIU NR.20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ANEXA GOSPODAREASCA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</w:tr>
      <w:tr w:rsidR="00DE2B53" w:rsidRPr="0069140C" w:rsidTr="00DE2B53">
        <w:trPr>
          <w:trHeight w:val="8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240/02.11.2021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 RARES NR. 9A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 P+M, IMPREJMUIRE, B+R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68975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241/05.11.2021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PINTILIE MARIUS NICOLAE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 STAMATE NR.12, MIHAI VITEAZU  NR.172, GISTESTI NR. 21, AVRAM IANCU NR.36, IZVOARELOR NR. 14,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TERENURI SPORT: EUGEN STAMATE NR.12;MIHAI VITEAZU  NR.172; GISTESTI NR. 21; AVRAM IANCU NR.36; IZVOARELOR NR. 14; DIN MUNICIPIUL PASCANI, JUDETUL IASI-DOMENIU PUBLIC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66248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65249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63483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64600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65265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242/05.11.2021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SCOALA GIMNAZIALA SPECIALA PASCANI  prin director CONDREA CATALIN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GARII NR.99 (fost nr.157)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REABILITARE CORP CLADIRE CENTRALA TERMICA SI EXTINDERE CORP CLADIRE SCOALA GIMNAZIALA SPECIALA PASCANI, STUDIU DE FEZABILITATE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S.C. DELGAZ GRID S.A. pentru  STEFAN COSTEL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 CREANGA NR.55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CONDUCTA DISTRIBUTIE GAZE NATURALE PRESIUNE REDUSA SI POSTURI DE REGLARE/MASURARE-PENTRU STEFAN COSTEL-FARA A AFECTA COVORUL ASFALTIC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65401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HENRI COANDA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INTOCMIRE PLAN URBANISTIC ZONAL PENTRU CONSTRUIRE LOCUINTA, I, B+R, </w:t>
            </w:r>
          </w:p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68186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PLAIESULUI NR.33B,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CONSTUIRE LOCUINTA PARTER+ETAJ, ANEXE, I, B+R.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68929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CALEA IASULUI NR.28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HALA (BIROURI, DEPOZIT SI GARAJ)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68919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CREANGA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 PRIVIND REALIZARE LUCRARI CONSTRUIRE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68159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VASILE LUPU NR.18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 PARTER, IMPREJMUIRE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68963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CA2206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STINELOR NR.3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DESFIINTARE CONSTRUCTII C1(LOCUINTA) SI C3(ANEXA)</w:t>
            </w:r>
          </w:p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CONSTRUIRE LOCUINTA P+M, ANEXA, I, B+R</w:t>
            </w:r>
          </w:p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65016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CEFIRISTILOR NR. 2, BL. B29, SC.A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ANVELOPAREA BLOCULUI B29, SC.A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S.C. TECO CRIS SRL prin GRIGORAS CRISTINEL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 NR.35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DESTINETIE CONSTRUCTII EXISTENTE C1; C2;C3; C4; IN SPATII COMERCIALE PRESTARII SERVICII; HALE DEPOZITARE, BIROURI, FARA A INTERVENI LA STRUCTURA EXISTENTA A IMOBILULUI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65430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NR.9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DOUA LOCUINTE, I, B+R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68998</w:t>
            </w:r>
          </w:p>
        </w:tc>
      </w:tr>
      <w:tr w:rsidR="00DE2B53" w:rsidRPr="0069140C" w:rsidTr="00755454">
        <w:trPr>
          <w:trHeight w:val="23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VARFUL DEALULUI NR.52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LOCUINTA, I, B+R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66728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254/15.11.2021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S.C. ADVANCED RETAIL S.A. prin CONSTANTINESCU GEORGE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STEFSN CEL MARE NR2, BL.T1, PARTER,  AP.SP. COMERCIAL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SEMNALISTICA PUBLICITARA LUMINOASA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58-C1-U53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255/17.11.2021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RENASTERII NR. 25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DESTINETIE CLADIRE C2 DIN ANEXA (GARAJ) IN ATELIER MECANIC-(SERVICE AUTO)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63883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256/17.11.2021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S.C. ADVANCED RETAIL S.A. prin CONSTANTINESCU GEORGE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CUZA VODA NR.13, BL.D6, SPATIUL COMERCIAL NR. 6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SEMNALISTICA PUBLICITARA LUMINOASA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61327-C1-U9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257/18.11.2021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S.C.ROMPAK SRL prin DESPINA ADRIANA CONSTANTIN-LUNGU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 NR.16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EXTINDEREA CAPACITATII DE PRODUCTIE A S.C.ROMPAK SRL INCLUZAND SI CONSTRUCTIA UNOR HALE DE PRODUCTIE, DEPOZITE SI ANEXE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55275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258/18.11.2021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PINTILIE MARIUS NICOLAE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 NR.5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„CRESTEREA SIGURANTEI PACIENTILOR IN SPITALUL MUNICIPAL DE URGENTA, PENTRU UTILIZAREA DE FLUIDE MEDICALE-DOMENIU PUBLIC”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63821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259-23.11.2021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SALCIILOR NR. 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LOCUINTA, I, B+R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260/23.11.2021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DRAGOS VODA NR. 90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DESFIINTARE CONSTRUCTIE SPATIU COMERCIAL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261/23.11.2021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DECEMBRIE 1918 NR.87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IMOBIL TEREN NR. CAD.60777 IN TREI LOTURI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60777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262/23.11.2021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CORVIN NR.16A ( FOST 14)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CONSTRUCTIE C1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263/23.11.2021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GARII NR. 37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 P+M, I, B+R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264/26.11.2021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S.C.G&amp;B CONSTRUCT GRUP prin admin. GHEORGHIU VIOREL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CELEA ROMANULUI NR. 5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IMOBIL NR. CAD.65867 IN SAPTE LOTURI CONFORM A.C.57.DIN 10.08.2020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65967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265/26.11.2021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S.C.DEDEMAN SRL prin PARLEA DUMITRU EMIL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GRADINITEI NR.11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REAMPLASARE POST TRAFO DIN CLADIRE EXISTENTA, CU MODERNIZARE, CONSTRUIRE PUNCT DE CONECSIUNE, OPERATIUNI NOTARIALE SI CADASTRALE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66439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60607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266/26.11.2021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PINTILIE MARIUS NICOLAE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MOLDOVEI, CRINILOR, DRAGOS VODA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INTERSECTIE-STR. MOLDOVEI, STR. CRINILOR, STR. DRAGOS VODA, MUNICIPIUL PASCANI, JUD. IASI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65394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65208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63519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267/26.11.2021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PINTILIE MARIUS NICOLAE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MOLDOVEI(ZONA ACCES KAUFLAND)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INTERSECTIE-STR. MOLDOVEI, IN ZONA ACCES KAUFLAND, MUNICIPIUL PASCANI, JUD. IASI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65208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268/26.11.2021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PINTILIE MARIUS NICOLAE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MIHAIL KOGALNICEANU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REABILITARE STRADA MIHAIL KOGALNICEANU, MUNICIPIUL PASCANI, JUD. IASI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65687</w:t>
            </w:r>
          </w:p>
        </w:tc>
      </w:tr>
      <w:tr w:rsidR="00DE2B53" w:rsidRPr="0069140C" w:rsidTr="00755454">
        <w:trPr>
          <w:trHeight w:val="12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269/26.11.2021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PINTILIE MARIUS NICOLAE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GRADINITEI, MOLDOVEI, STADIONULUI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INTERSECTIE- STR. GRADINITEI, STR. MOLDOVEI, STR. STADIONULUI, MUNICIPIUL PASCANI, JUD. IASI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65236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65208</w:t>
            </w:r>
          </w:p>
          <w:p w:rsidR="00DE2B53" w:rsidRDefault="00DE2B53" w:rsidP="00755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66288</w:t>
            </w:r>
          </w:p>
        </w:tc>
      </w:tr>
    </w:tbl>
    <w:p w:rsidR="00535F3F" w:rsidRPr="00DE2B53" w:rsidRDefault="00535F3F" w:rsidP="00DE2B53"/>
    <w:sectPr w:rsidR="00535F3F" w:rsidRPr="00DE2B53" w:rsidSect="009E1CF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DE" w:rsidRDefault="007034DE" w:rsidP="004E759F">
      <w:pPr>
        <w:spacing w:after="0" w:line="240" w:lineRule="auto"/>
      </w:pPr>
      <w:r>
        <w:separator/>
      </w:r>
    </w:p>
  </w:endnote>
  <w:endnote w:type="continuationSeparator" w:id="1">
    <w:p w:rsidR="007034DE" w:rsidRDefault="007034DE" w:rsidP="004E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DE" w:rsidRDefault="007034DE" w:rsidP="004E759F">
      <w:pPr>
        <w:spacing w:after="0" w:line="240" w:lineRule="auto"/>
      </w:pPr>
      <w:r>
        <w:separator/>
      </w:r>
    </w:p>
  </w:footnote>
  <w:footnote w:type="continuationSeparator" w:id="1">
    <w:p w:rsidR="007034DE" w:rsidRDefault="007034DE" w:rsidP="004E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DD606BD9C434F7FADB0DF5FF95FF8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E759F" w:rsidRDefault="004E759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CERTIFICATE DE URBANISM EMISE IN LUNA </w:t>
        </w:r>
        <w:r w:rsidR="00DE2B53">
          <w:rPr>
            <w:rFonts w:asciiTheme="majorHAnsi" w:eastAsiaTheme="majorEastAsia" w:hAnsiTheme="majorHAnsi" w:cstheme="majorBidi"/>
            <w:sz w:val="32"/>
            <w:szCs w:val="32"/>
          </w:rPr>
          <w:t xml:space="preserve">NOIEMBRIE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2021</w:t>
        </w:r>
      </w:p>
    </w:sdtContent>
  </w:sdt>
  <w:p w:rsidR="004E759F" w:rsidRDefault="004E75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622"/>
    <w:rsid w:val="001355C7"/>
    <w:rsid w:val="002D4B12"/>
    <w:rsid w:val="00343AAD"/>
    <w:rsid w:val="004E759F"/>
    <w:rsid w:val="00535F3F"/>
    <w:rsid w:val="00614918"/>
    <w:rsid w:val="007034DE"/>
    <w:rsid w:val="007F7CB8"/>
    <w:rsid w:val="009E1CF0"/>
    <w:rsid w:val="00A268CD"/>
    <w:rsid w:val="00CA2206"/>
    <w:rsid w:val="00DE2B53"/>
    <w:rsid w:val="00FF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53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759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759F"/>
  </w:style>
  <w:style w:type="paragraph" w:styleId="Footer">
    <w:name w:val="footer"/>
    <w:basedOn w:val="Normal"/>
    <w:link w:val="FooterChar"/>
    <w:uiPriority w:val="99"/>
    <w:semiHidden/>
    <w:unhideWhenUsed/>
    <w:rsid w:val="004E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59F"/>
  </w:style>
  <w:style w:type="paragraph" w:styleId="BalloonText">
    <w:name w:val="Balloon Text"/>
    <w:basedOn w:val="Normal"/>
    <w:link w:val="BalloonTextChar"/>
    <w:uiPriority w:val="99"/>
    <w:semiHidden/>
    <w:unhideWhenUsed/>
    <w:rsid w:val="004E75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D606BD9C434F7FADB0DF5FF95F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DEC1-BD9D-49B2-AC97-1170ED97586D}"/>
      </w:docPartPr>
      <w:docPartBody>
        <w:p w:rsidR="00B254F3" w:rsidRDefault="009028EC" w:rsidP="009028EC">
          <w:pPr>
            <w:pStyle w:val="ADD606BD9C434F7FADB0DF5FF95FF8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028EC"/>
    <w:rsid w:val="00606ADA"/>
    <w:rsid w:val="009028EC"/>
    <w:rsid w:val="00B254F3"/>
    <w:rsid w:val="00BD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606BD9C434F7FADB0DF5FF95FF8EF">
    <w:name w:val="ADD606BD9C434F7FADB0DF5FF95FF8EF"/>
    <w:rsid w:val="009028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715</Words>
  <Characters>4148</Characters>
  <Application>Microsoft Office Word</Application>
  <DocSecurity>0</DocSecurity>
  <Lines>34</Lines>
  <Paragraphs>9</Paragraphs>
  <ScaleCrop>false</ScaleCrop>
  <Company>Grizli777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DE URBANISM EMISE IN LUNA NOIEMBRIE 2021</dc:title>
  <dc:creator>Lenuta Serghiuta</dc:creator>
  <cp:lastModifiedBy>Lenuta Serghiuta</cp:lastModifiedBy>
  <cp:revision>8</cp:revision>
  <dcterms:created xsi:type="dcterms:W3CDTF">2021-11-01T10:16:00Z</dcterms:created>
  <dcterms:modified xsi:type="dcterms:W3CDTF">2021-12-02T10:15:00Z</dcterms:modified>
</cp:coreProperties>
</file>